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EEE" w:rsidRPr="00CC212E" w:rsidRDefault="00E450B6" w:rsidP="006029A1">
      <w:pPr>
        <w:pStyle w:val="NormalWeb"/>
        <w:shd w:val="clear" w:color="auto" w:fill="FFFFFF"/>
        <w:spacing w:before="0" w:beforeAutospacing="0" w:after="200" w:afterAutospacing="0"/>
        <w:jc w:val="center"/>
        <w:rPr>
          <w:rFonts w:ascii="Arial" w:hAnsi="Arial" w:cs="Arial"/>
          <w:color w:val="222222"/>
          <w:sz w:val="20"/>
          <w:szCs w:val="20"/>
        </w:rPr>
      </w:pPr>
      <w:r>
        <w:rPr>
          <w:rFonts w:ascii="Comic Sans MS" w:hAnsi="Comic Sans MS" w:cs="Arial"/>
          <w:color w:val="000000"/>
          <w:sz w:val="60"/>
          <w:szCs w:val="60"/>
        </w:rPr>
        <w:t xml:space="preserve"> </w:t>
      </w:r>
      <w:r w:rsidR="00127668">
        <w:rPr>
          <w:rFonts w:ascii="Comic Sans MS" w:hAnsi="Comic Sans MS" w:cs="Arial"/>
          <w:color w:val="000000"/>
          <w:sz w:val="60"/>
          <w:szCs w:val="60"/>
        </w:rPr>
        <w:t xml:space="preserve"> </w:t>
      </w:r>
      <w:bookmarkStart w:id="0" w:name="_GoBack"/>
      <w:r w:rsidR="005B5EEE" w:rsidRPr="00CC212E">
        <w:rPr>
          <w:rFonts w:ascii="Comic Sans MS" w:hAnsi="Comic Sans MS" w:cs="Arial"/>
          <w:color w:val="000000"/>
          <w:sz w:val="60"/>
          <w:szCs w:val="60"/>
        </w:rPr>
        <w:t>Did you know??</w:t>
      </w:r>
    </w:p>
    <w:p w:rsidR="005B5EEE" w:rsidRPr="00CC212E" w:rsidRDefault="005B5EEE" w:rsidP="00D80851">
      <w:pPr>
        <w:pStyle w:val="NormalWeb"/>
        <w:shd w:val="clear" w:color="auto" w:fill="FFFFFF"/>
        <w:spacing w:before="0" w:beforeAutospacing="0" w:after="200" w:afterAutospacing="0"/>
        <w:jc w:val="center"/>
        <w:rPr>
          <w:rFonts w:asciiTheme="minorHAnsi" w:hAnsiTheme="minorHAnsi" w:cs="Arial"/>
          <w:color w:val="000000"/>
          <w:sz w:val="28"/>
          <w:szCs w:val="28"/>
        </w:rPr>
      </w:pPr>
      <w:r w:rsidRPr="00CC212E">
        <w:rPr>
          <w:rFonts w:ascii="Arial" w:hAnsi="Arial" w:cs="Arial"/>
          <w:color w:val="000000"/>
          <w:sz w:val="16"/>
          <w:szCs w:val="16"/>
        </w:rPr>
        <w:t> </w:t>
      </w:r>
      <w:r w:rsidR="004010BF">
        <w:rPr>
          <w:rFonts w:asciiTheme="minorHAnsi" w:hAnsiTheme="minorHAnsi" w:cs="Arial"/>
          <w:color w:val="000000"/>
          <w:sz w:val="28"/>
          <w:szCs w:val="28"/>
        </w:rPr>
        <w:t>W</w:t>
      </w:r>
      <w:r w:rsidR="006029A1" w:rsidRPr="00CC212E">
        <w:rPr>
          <w:rFonts w:asciiTheme="minorHAnsi" w:hAnsiTheme="minorHAnsi" w:cs="Arial"/>
          <w:color w:val="000000"/>
          <w:sz w:val="28"/>
          <w:szCs w:val="28"/>
        </w:rPr>
        <w:t>elcome</w:t>
      </w:r>
      <w:r w:rsidR="00A676C1" w:rsidRPr="00CC212E">
        <w:rPr>
          <w:rFonts w:asciiTheme="minorHAnsi" w:hAnsiTheme="minorHAnsi" w:cs="Arial"/>
          <w:color w:val="000000"/>
          <w:sz w:val="28"/>
          <w:szCs w:val="28"/>
        </w:rPr>
        <w:t xml:space="preserve"> to </w:t>
      </w:r>
      <w:r w:rsidR="00FE75B7">
        <w:rPr>
          <w:rFonts w:asciiTheme="minorHAnsi" w:hAnsiTheme="minorHAnsi" w:cs="Arial"/>
          <w:color w:val="000000"/>
          <w:sz w:val="28"/>
          <w:szCs w:val="28"/>
        </w:rPr>
        <w:t xml:space="preserve">our monthly </w:t>
      </w:r>
      <w:r w:rsidR="004010BF">
        <w:rPr>
          <w:rFonts w:asciiTheme="minorHAnsi" w:hAnsiTheme="minorHAnsi" w:cs="Arial"/>
          <w:color w:val="000000"/>
          <w:sz w:val="28"/>
          <w:szCs w:val="28"/>
        </w:rPr>
        <w:t>newsletter</w:t>
      </w:r>
      <w:r w:rsidR="00BD758E" w:rsidRPr="00CC212E">
        <w:rPr>
          <w:rFonts w:asciiTheme="minorHAnsi" w:hAnsiTheme="minorHAnsi" w:cs="Arial"/>
          <w:color w:val="000000"/>
          <w:sz w:val="28"/>
          <w:szCs w:val="28"/>
        </w:rPr>
        <w:t xml:space="preserve">. The </w:t>
      </w:r>
      <w:r w:rsidR="00B8725C">
        <w:rPr>
          <w:rFonts w:asciiTheme="minorHAnsi" w:hAnsiTheme="minorHAnsi" w:cs="Arial"/>
          <w:color w:val="000000"/>
          <w:sz w:val="28"/>
          <w:szCs w:val="28"/>
        </w:rPr>
        <w:t>four</w:t>
      </w:r>
      <w:r w:rsidR="00A676C1" w:rsidRPr="00CC212E">
        <w:rPr>
          <w:rFonts w:asciiTheme="minorHAnsi" w:hAnsiTheme="minorHAnsi" w:cs="Arial"/>
          <w:color w:val="000000"/>
          <w:sz w:val="28"/>
          <w:szCs w:val="28"/>
        </w:rPr>
        <w:t xml:space="preserve"> key bit</w:t>
      </w:r>
      <w:r w:rsidR="00BE40F4" w:rsidRPr="00CC212E">
        <w:rPr>
          <w:rFonts w:asciiTheme="minorHAnsi" w:hAnsiTheme="minorHAnsi" w:cs="Arial"/>
          <w:color w:val="000000"/>
          <w:sz w:val="28"/>
          <w:szCs w:val="28"/>
        </w:rPr>
        <w:t>s</w:t>
      </w:r>
      <w:r w:rsidR="00A676C1" w:rsidRPr="00CC212E">
        <w:rPr>
          <w:rFonts w:asciiTheme="minorHAnsi" w:hAnsiTheme="minorHAnsi" w:cs="Arial"/>
          <w:color w:val="000000"/>
          <w:sz w:val="28"/>
          <w:szCs w:val="28"/>
        </w:rPr>
        <w:t xml:space="preserve"> of information this month are</w:t>
      </w:r>
      <w:r w:rsidR="000C43C8" w:rsidRPr="00CC212E">
        <w:rPr>
          <w:rFonts w:asciiTheme="minorHAnsi" w:hAnsiTheme="minorHAnsi" w:cs="Arial"/>
          <w:color w:val="000000"/>
          <w:sz w:val="28"/>
          <w:szCs w:val="28"/>
        </w:rPr>
        <w:t>:</w:t>
      </w:r>
    </w:p>
    <w:p w:rsidR="00F712E7" w:rsidRPr="00B8725C" w:rsidRDefault="00E450B6" w:rsidP="00F712E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Segoe UI"/>
          <w:iCs/>
          <w:color w:val="000000"/>
          <w:sz w:val="28"/>
          <w:szCs w:val="28"/>
        </w:rPr>
        <w:t xml:space="preserve">Our loans are often much cheaper than borrowing elsewhere. Indeed our rates can be as much as </w:t>
      </w:r>
      <w:r w:rsidRPr="00D80851">
        <w:rPr>
          <w:rFonts w:ascii="Calibri" w:hAnsi="Calibri" w:cs="Segoe UI"/>
          <w:b/>
          <w:iCs/>
          <w:color w:val="000000"/>
          <w:sz w:val="28"/>
          <w:szCs w:val="28"/>
        </w:rPr>
        <w:t>70% lower</w:t>
      </w:r>
      <w:r>
        <w:rPr>
          <w:rFonts w:ascii="Calibri" w:hAnsi="Calibri" w:cs="Segoe UI"/>
          <w:iCs/>
          <w:color w:val="000000"/>
          <w:sz w:val="28"/>
          <w:szCs w:val="28"/>
        </w:rPr>
        <w:t xml:space="preserve"> than overdraft fees with Lloyds, Santander or Halifax. Before borrowing elsewhere let us give you a quote and see how much you can save.</w:t>
      </w:r>
      <w:r w:rsidR="00F712E7" w:rsidRPr="00A42B50">
        <w:rPr>
          <w:rFonts w:ascii="Calibri" w:hAnsi="Calibri" w:cs="Segoe UI"/>
          <w:iCs/>
          <w:color w:val="000000"/>
          <w:sz w:val="28"/>
          <w:szCs w:val="28"/>
        </w:rPr>
        <w:t xml:space="preserve"> All loans are subject to affordability checks.</w:t>
      </w:r>
    </w:p>
    <w:p w:rsidR="00B8725C" w:rsidRPr="00D80851" w:rsidRDefault="00B8725C" w:rsidP="00B8725C">
      <w:pPr>
        <w:pStyle w:val="NormalWeb"/>
        <w:shd w:val="clear" w:color="auto" w:fill="FFFFFF"/>
        <w:spacing w:before="0" w:beforeAutospacing="0" w:after="0" w:afterAutospacing="0"/>
        <w:rPr>
          <w:rFonts w:ascii="Calibri" w:hAnsi="Calibri" w:cs="Arial"/>
          <w:color w:val="000000"/>
          <w:sz w:val="16"/>
          <w:szCs w:val="16"/>
        </w:rPr>
      </w:pPr>
    </w:p>
    <w:p w:rsidR="00B8725C" w:rsidRPr="00B8725C" w:rsidRDefault="00E450B6" w:rsidP="00F712E7">
      <w:pPr>
        <w:pStyle w:val="NormalWeb"/>
        <w:numPr>
          <w:ilvl w:val="0"/>
          <w:numId w:val="2"/>
        </w:numPr>
        <w:shd w:val="clear" w:color="auto" w:fill="FFFFFF"/>
        <w:spacing w:before="0" w:beforeAutospacing="0" w:after="0" w:afterAutospacing="0"/>
        <w:rPr>
          <w:rFonts w:ascii="Calibri" w:hAnsi="Calibri" w:cs="Arial"/>
          <w:color w:val="000000"/>
          <w:sz w:val="28"/>
          <w:szCs w:val="28"/>
        </w:rPr>
      </w:pPr>
      <w:r>
        <w:rPr>
          <w:rFonts w:ascii="Calibri" w:hAnsi="Calibri" w:cs="Segoe UI"/>
          <w:iCs/>
          <w:color w:val="000000"/>
          <w:sz w:val="28"/>
          <w:szCs w:val="28"/>
        </w:rPr>
        <w:t xml:space="preserve">Be on the </w:t>
      </w:r>
      <w:r w:rsidR="00FD7FB7">
        <w:rPr>
          <w:rFonts w:ascii="Calibri" w:hAnsi="Calibri" w:cs="Segoe UI"/>
          <w:iCs/>
          <w:color w:val="000000"/>
          <w:sz w:val="28"/>
          <w:szCs w:val="28"/>
        </w:rPr>
        <w:t>lookout</w:t>
      </w:r>
      <w:r>
        <w:rPr>
          <w:rFonts w:ascii="Calibri" w:hAnsi="Calibri" w:cs="Segoe UI"/>
          <w:iCs/>
          <w:color w:val="000000"/>
          <w:sz w:val="28"/>
          <w:szCs w:val="28"/>
        </w:rPr>
        <w:t xml:space="preserve"> for fraud. We will </w:t>
      </w:r>
      <w:r w:rsidR="00FD7FB7">
        <w:rPr>
          <w:rFonts w:ascii="Calibri" w:hAnsi="Calibri" w:cs="Segoe UI"/>
          <w:iCs/>
          <w:color w:val="000000"/>
          <w:sz w:val="28"/>
          <w:szCs w:val="28"/>
        </w:rPr>
        <w:t>never phone you and ask you for passwords or pin numbers – in fact for our online banking system, no member of staff is aware of your password in order to maintain the highest level of security. If you have any concerns always phone the office or drop us an email.</w:t>
      </w:r>
    </w:p>
    <w:p w:rsidR="00B8725C" w:rsidRPr="00D80851" w:rsidRDefault="00B8725C" w:rsidP="00B8725C">
      <w:pPr>
        <w:pStyle w:val="NormalWeb"/>
        <w:shd w:val="clear" w:color="auto" w:fill="FFFFFF"/>
        <w:spacing w:before="0" w:beforeAutospacing="0" w:after="0" w:afterAutospacing="0"/>
        <w:rPr>
          <w:rFonts w:ascii="Calibri" w:hAnsi="Calibri" w:cs="Arial"/>
          <w:color w:val="000000"/>
          <w:sz w:val="16"/>
          <w:szCs w:val="16"/>
        </w:rPr>
      </w:pPr>
    </w:p>
    <w:p w:rsidR="00453B7E" w:rsidRPr="00FD7FB7" w:rsidRDefault="00FD7FB7" w:rsidP="00460E9C">
      <w:pPr>
        <w:pStyle w:val="ListParagraph"/>
        <w:numPr>
          <w:ilvl w:val="0"/>
          <w:numId w:val="2"/>
        </w:numPr>
        <w:shd w:val="clear" w:color="auto" w:fill="FFFFFF"/>
        <w:spacing w:after="0" w:line="320" w:lineRule="atLeast"/>
        <w:rPr>
          <w:rFonts w:ascii="Calibri" w:hAnsi="Calibri"/>
          <w:sz w:val="28"/>
          <w:szCs w:val="28"/>
        </w:rPr>
      </w:pPr>
      <w:r w:rsidRPr="00FD7FB7">
        <w:rPr>
          <w:rFonts w:ascii="Calibri" w:eastAsia="Times New Roman" w:hAnsi="Calibri"/>
          <w:sz w:val="28"/>
          <w:szCs w:val="28"/>
          <w:lang w:val="en-US"/>
        </w:rPr>
        <w:t xml:space="preserve">Do you work for Hillingdon Council or Harrow Council? Our payroll deduction </w:t>
      </w:r>
      <w:r>
        <w:rPr>
          <w:rFonts w:ascii="Calibri" w:eastAsia="Times New Roman" w:hAnsi="Calibri"/>
          <w:sz w:val="28"/>
          <w:szCs w:val="28"/>
          <w:lang w:val="en-US"/>
        </w:rPr>
        <w:t xml:space="preserve">service allows you to save directly from your salary. If you need to borrow our </w:t>
      </w:r>
      <w:r w:rsidRPr="00FD7FB7">
        <w:rPr>
          <w:rFonts w:ascii="Calibri" w:eastAsia="Times New Roman" w:hAnsi="Calibri"/>
          <w:sz w:val="28"/>
          <w:szCs w:val="28"/>
          <w:lang w:val="en-US"/>
        </w:rPr>
        <w:t xml:space="preserve">loans start at 1% interest per month </w:t>
      </w:r>
      <w:r w:rsidRPr="00D80851">
        <w:rPr>
          <w:rFonts w:ascii="Calibri" w:eastAsia="Times New Roman" w:hAnsi="Calibri"/>
          <w:b/>
          <w:sz w:val="28"/>
          <w:szCs w:val="28"/>
          <w:lang w:val="en-US"/>
        </w:rPr>
        <w:t>(APR 12.7%)</w:t>
      </w:r>
      <w:r w:rsidR="00D80851">
        <w:rPr>
          <w:rFonts w:ascii="Calibri" w:eastAsia="Times New Roman" w:hAnsi="Calibri"/>
          <w:sz w:val="28"/>
          <w:szCs w:val="28"/>
          <w:lang w:val="en-US"/>
        </w:rPr>
        <w:t xml:space="preserve"> for loans up to £7,500 and rates from 0.4</w:t>
      </w:r>
      <w:r w:rsidR="0034367B">
        <w:rPr>
          <w:rFonts w:ascii="Calibri" w:eastAsia="Times New Roman" w:hAnsi="Calibri"/>
          <w:sz w:val="28"/>
          <w:szCs w:val="28"/>
          <w:lang w:val="en-US"/>
        </w:rPr>
        <w:t>825</w:t>
      </w:r>
      <w:r w:rsidR="00D80851">
        <w:rPr>
          <w:rFonts w:ascii="Calibri" w:eastAsia="Times New Roman" w:hAnsi="Calibri"/>
          <w:sz w:val="28"/>
          <w:szCs w:val="28"/>
          <w:lang w:val="en-US"/>
        </w:rPr>
        <w:t xml:space="preserve">% per month </w:t>
      </w:r>
      <w:r w:rsidR="00D80851" w:rsidRPr="00D80851">
        <w:rPr>
          <w:rFonts w:ascii="Calibri" w:eastAsia="Times New Roman" w:hAnsi="Calibri"/>
          <w:b/>
          <w:sz w:val="28"/>
          <w:szCs w:val="28"/>
          <w:lang w:val="en-US"/>
        </w:rPr>
        <w:t>(APR 5</w:t>
      </w:r>
      <w:r w:rsidR="0034367B">
        <w:rPr>
          <w:rFonts w:ascii="Calibri" w:eastAsia="Times New Roman" w:hAnsi="Calibri"/>
          <w:b/>
          <w:sz w:val="28"/>
          <w:szCs w:val="28"/>
          <w:lang w:val="en-US"/>
        </w:rPr>
        <w:t>.9</w:t>
      </w:r>
      <w:r w:rsidR="00D80851" w:rsidRPr="00D80851">
        <w:rPr>
          <w:rFonts w:ascii="Calibri" w:eastAsia="Times New Roman" w:hAnsi="Calibri"/>
          <w:b/>
          <w:sz w:val="28"/>
          <w:szCs w:val="28"/>
          <w:lang w:val="en-US"/>
        </w:rPr>
        <w:t>%)</w:t>
      </w:r>
      <w:r w:rsidR="00D80851">
        <w:rPr>
          <w:rFonts w:ascii="Calibri" w:eastAsia="Times New Roman" w:hAnsi="Calibri"/>
          <w:sz w:val="28"/>
          <w:szCs w:val="28"/>
          <w:lang w:val="en-US"/>
        </w:rPr>
        <w:t xml:space="preserve"> for homeowner loans between £7500 and £15,000</w:t>
      </w:r>
      <w:r>
        <w:rPr>
          <w:rFonts w:ascii="Calibri" w:eastAsia="Times New Roman" w:hAnsi="Calibri"/>
          <w:sz w:val="28"/>
          <w:szCs w:val="28"/>
          <w:lang w:val="en-US"/>
        </w:rPr>
        <w:t xml:space="preserve"> – for many this will be much lower than you pay on bank loans or credit cards. To see what a loan could cost you visit our </w:t>
      </w:r>
      <w:hyperlink r:id="rId5" w:history="1">
        <w:r w:rsidRPr="00A211D4">
          <w:rPr>
            <w:rStyle w:val="Hyperlink"/>
            <w:rFonts w:ascii="Calibri" w:eastAsia="Times New Roman" w:hAnsi="Calibri"/>
            <w:sz w:val="28"/>
            <w:szCs w:val="28"/>
            <w:lang w:val="en-US"/>
          </w:rPr>
          <w:t>web site</w:t>
        </w:r>
      </w:hyperlink>
      <w:r>
        <w:rPr>
          <w:rFonts w:ascii="Calibri" w:eastAsia="Times New Roman" w:hAnsi="Calibri"/>
          <w:sz w:val="28"/>
          <w:szCs w:val="28"/>
          <w:lang w:val="en-US"/>
        </w:rPr>
        <w:t xml:space="preserve"> and use the loan calculator on our home page – just click standard loan for loans between £200 and £7500</w:t>
      </w:r>
      <w:r w:rsidR="00D80851">
        <w:rPr>
          <w:rFonts w:ascii="Calibri" w:eastAsia="Times New Roman" w:hAnsi="Calibri"/>
          <w:sz w:val="28"/>
          <w:szCs w:val="28"/>
          <w:lang w:val="en-US"/>
        </w:rPr>
        <w:t xml:space="preserve"> or homeowner for larger loans,</w:t>
      </w:r>
      <w:r>
        <w:rPr>
          <w:rFonts w:ascii="Calibri" w:eastAsia="Times New Roman" w:hAnsi="Calibri"/>
          <w:sz w:val="28"/>
          <w:szCs w:val="28"/>
          <w:lang w:val="en-US"/>
        </w:rPr>
        <w:t xml:space="preserve"> for a quick estimate.</w:t>
      </w:r>
    </w:p>
    <w:p w:rsidR="00FD7FB7" w:rsidRPr="00D80851" w:rsidRDefault="00FD7FB7" w:rsidP="00FD7FB7">
      <w:pPr>
        <w:pStyle w:val="ListParagraph"/>
        <w:rPr>
          <w:rFonts w:ascii="Calibri" w:hAnsi="Calibri"/>
          <w:sz w:val="16"/>
          <w:szCs w:val="16"/>
        </w:rPr>
      </w:pPr>
    </w:p>
    <w:p w:rsidR="00A52D6D" w:rsidRDefault="00A52D6D" w:rsidP="00A52D6D">
      <w:pPr>
        <w:pStyle w:val="ListParagraph"/>
        <w:numPr>
          <w:ilvl w:val="0"/>
          <w:numId w:val="2"/>
        </w:numPr>
        <w:autoSpaceDE w:val="0"/>
        <w:autoSpaceDN w:val="0"/>
        <w:adjustRightInd w:val="0"/>
        <w:spacing w:before="100" w:after="100" w:line="240" w:lineRule="auto"/>
        <w:rPr>
          <w:rFonts w:ascii="Calibri" w:hAnsi="Calibri" w:cs="Times New Roman"/>
          <w:sz w:val="28"/>
          <w:szCs w:val="28"/>
        </w:rPr>
      </w:pPr>
      <w:r w:rsidRPr="00C03594">
        <w:rPr>
          <w:rFonts w:ascii="Calibri" w:hAnsi="Calibri" w:cs="Times New Roman"/>
          <w:sz w:val="28"/>
          <w:szCs w:val="28"/>
        </w:rPr>
        <w:t xml:space="preserve">Fed up with bank charges or do you need a shopping reward card? Our Engage prepaid card provides good discounts at many high street stores including 3% off at Asda (excluding petrol) </w:t>
      </w:r>
      <w:proofErr w:type="gramStart"/>
      <w:r w:rsidRPr="00C03594">
        <w:rPr>
          <w:rFonts w:ascii="Calibri" w:hAnsi="Calibri" w:cs="Times New Roman"/>
          <w:sz w:val="28"/>
          <w:szCs w:val="28"/>
        </w:rPr>
        <w:t>So</w:t>
      </w:r>
      <w:proofErr w:type="gramEnd"/>
      <w:r w:rsidRPr="00C03594">
        <w:rPr>
          <w:rFonts w:ascii="Calibri" w:hAnsi="Calibri" w:cs="Times New Roman"/>
          <w:sz w:val="28"/>
          <w:szCs w:val="28"/>
        </w:rPr>
        <w:t xml:space="preserve"> if you spend £70 per week you would earn over £109 per year. The card costs only £2pm and all members ages 16 and above are guaranteed to be accepted. To apply either download the form from our </w:t>
      </w:r>
      <w:hyperlink r:id="rId6" w:history="1">
        <w:r w:rsidRPr="00C03594">
          <w:rPr>
            <w:rStyle w:val="Hyperlink"/>
            <w:rFonts w:ascii="Calibri" w:hAnsi="Calibri" w:cs="Times New Roman"/>
            <w:sz w:val="28"/>
            <w:szCs w:val="28"/>
          </w:rPr>
          <w:t>web site</w:t>
        </w:r>
      </w:hyperlink>
      <w:r w:rsidRPr="00C03594">
        <w:rPr>
          <w:rFonts w:ascii="Calibri" w:hAnsi="Calibri" w:cs="Times New Roman"/>
          <w:sz w:val="28"/>
          <w:szCs w:val="28"/>
        </w:rPr>
        <w:t xml:space="preserve"> or give us a call and we can pop a form in the post for you. </w:t>
      </w:r>
    </w:p>
    <w:p w:rsidR="00A52D6D" w:rsidRPr="00D80851" w:rsidRDefault="00A52D6D" w:rsidP="00A52D6D">
      <w:pPr>
        <w:pStyle w:val="ListParagraph"/>
        <w:rPr>
          <w:rFonts w:ascii="Calibri" w:hAnsi="Calibri" w:cs="Times New Roman"/>
          <w:sz w:val="16"/>
          <w:szCs w:val="16"/>
        </w:rPr>
      </w:pPr>
    </w:p>
    <w:p w:rsidR="003D5050" w:rsidRPr="00CC212E" w:rsidRDefault="005B5EEE" w:rsidP="007C1779">
      <w:pPr>
        <w:pStyle w:val="ListParagraph"/>
        <w:ind w:left="643"/>
        <w:jc w:val="both"/>
        <w:rPr>
          <w:sz w:val="16"/>
          <w:szCs w:val="16"/>
        </w:rPr>
      </w:pPr>
      <w:r w:rsidRPr="00CC212E">
        <w:rPr>
          <w:sz w:val="28"/>
          <w:szCs w:val="28"/>
        </w:rPr>
        <w:t>As always please do let us know if you have any suggestions for improvement or wish to opt out of this newsletter. </w:t>
      </w:r>
      <w:r w:rsidR="00E450B6">
        <w:rPr>
          <w:sz w:val="16"/>
          <w:szCs w:val="16"/>
        </w:rPr>
        <w:t>July</w:t>
      </w:r>
      <w:r w:rsidR="00453B7E">
        <w:rPr>
          <w:sz w:val="16"/>
          <w:szCs w:val="16"/>
        </w:rPr>
        <w:t>1</w:t>
      </w:r>
      <w:r w:rsidR="004E41B7">
        <w:rPr>
          <w:sz w:val="16"/>
          <w:szCs w:val="16"/>
        </w:rPr>
        <w:t>8</w:t>
      </w:r>
      <w:bookmarkEnd w:id="0"/>
    </w:p>
    <w:sectPr w:rsidR="003D5050" w:rsidRPr="00CC212E" w:rsidSect="009302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26C6B"/>
    <w:multiLevelType w:val="hybridMultilevel"/>
    <w:tmpl w:val="15A854AE"/>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1" w15:restartNumberingAfterBreak="0">
    <w:nsid w:val="68997719"/>
    <w:multiLevelType w:val="multilevel"/>
    <w:tmpl w:val="89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4DA2DD3"/>
    <w:multiLevelType w:val="hybridMultilevel"/>
    <w:tmpl w:val="163C5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EEE"/>
    <w:rsid w:val="000222D2"/>
    <w:rsid w:val="00063153"/>
    <w:rsid w:val="00084A81"/>
    <w:rsid w:val="000C43C8"/>
    <w:rsid w:val="000C7455"/>
    <w:rsid w:val="000D25B6"/>
    <w:rsid w:val="00127668"/>
    <w:rsid w:val="00141E53"/>
    <w:rsid w:val="00146BE3"/>
    <w:rsid w:val="00151A68"/>
    <w:rsid w:val="00152C5F"/>
    <w:rsid w:val="00155EB1"/>
    <w:rsid w:val="00162B0D"/>
    <w:rsid w:val="00193FA6"/>
    <w:rsid w:val="001A5623"/>
    <w:rsid w:val="001B430E"/>
    <w:rsid w:val="001D0878"/>
    <w:rsid w:val="002105D7"/>
    <w:rsid w:val="0021701E"/>
    <w:rsid w:val="0023535C"/>
    <w:rsid w:val="00247D68"/>
    <w:rsid w:val="00292FB4"/>
    <w:rsid w:val="002D6E27"/>
    <w:rsid w:val="002E1459"/>
    <w:rsid w:val="002E3352"/>
    <w:rsid w:val="00301161"/>
    <w:rsid w:val="0034367B"/>
    <w:rsid w:val="003B4B9F"/>
    <w:rsid w:val="003D5050"/>
    <w:rsid w:val="004010BF"/>
    <w:rsid w:val="00402EED"/>
    <w:rsid w:val="00410188"/>
    <w:rsid w:val="0043155E"/>
    <w:rsid w:val="00453688"/>
    <w:rsid w:val="00453B7E"/>
    <w:rsid w:val="00460E9C"/>
    <w:rsid w:val="00461513"/>
    <w:rsid w:val="004D0F21"/>
    <w:rsid w:val="004E13E6"/>
    <w:rsid w:val="004E41B7"/>
    <w:rsid w:val="004F0926"/>
    <w:rsid w:val="00520862"/>
    <w:rsid w:val="00523607"/>
    <w:rsid w:val="00565C82"/>
    <w:rsid w:val="00566912"/>
    <w:rsid w:val="00583361"/>
    <w:rsid w:val="005842F7"/>
    <w:rsid w:val="00592A3B"/>
    <w:rsid w:val="005A28F7"/>
    <w:rsid w:val="005A5444"/>
    <w:rsid w:val="005B2A96"/>
    <w:rsid w:val="005B5EEE"/>
    <w:rsid w:val="005C6CC7"/>
    <w:rsid w:val="005F4F9D"/>
    <w:rsid w:val="006029A1"/>
    <w:rsid w:val="0067297F"/>
    <w:rsid w:val="00675236"/>
    <w:rsid w:val="00681508"/>
    <w:rsid w:val="00685021"/>
    <w:rsid w:val="006976E6"/>
    <w:rsid w:val="006C3647"/>
    <w:rsid w:val="006E6DC5"/>
    <w:rsid w:val="007811DA"/>
    <w:rsid w:val="007B6116"/>
    <w:rsid w:val="007C1779"/>
    <w:rsid w:val="007D2445"/>
    <w:rsid w:val="007F6352"/>
    <w:rsid w:val="00803410"/>
    <w:rsid w:val="008038EC"/>
    <w:rsid w:val="008408BB"/>
    <w:rsid w:val="008C553F"/>
    <w:rsid w:val="008F2198"/>
    <w:rsid w:val="0093028F"/>
    <w:rsid w:val="00961DBB"/>
    <w:rsid w:val="00975441"/>
    <w:rsid w:val="0099237A"/>
    <w:rsid w:val="00A211D4"/>
    <w:rsid w:val="00A52D6D"/>
    <w:rsid w:val="00A676C1"/>
    <w:rsid w:val="00A8495B"/>
    <w:rsid w:val="00A905ED"/>
    <w:rsid w:val="00AA0BE0"/>
    <w:rsid w:val="00AE3D37"/>
    <w:rsid w:val="00AF7FAB"/>
    <w:rsid w:val="00B15CCC"/>
    <w:rsid w:val="00B819A6"/>
    <w:rsid w:val="00B8725C"/>
    <w:rsid w:val="00B94338"/>
    <w:rsid w:val="00BB6E0E"/>
    <w:rsid w:val="00BD758E"/>
    <w:rsid w:val="00BE1BC7"/>
    <w:rsid w:val="00BE40F4"/>
    <w:rsid w:val="00C14A23"/>
    <w:rsid w:val="00C20B01"/>
    <w:rsid w:val="00C33F34"/>
    <w:rsid w:val="00C4091C"/>
    <w:rsid w:val="00C5156E"/>
    <w:rsid w:val="00C743D2"/>
    <w:rsid w:val="00C93011"/>
    <w:rsid w:val="00CA647F"/>
    <w:rsid w:val="00CB4105"/>
    <w:rsid w:val="00CC212E"/>
    <w:rsid w:val="00CD655E"/>
    <w:rsid w:val="00D67002"/>
    <w:rsid w:val="00D749EE"/>
    <w:rsid w:val="00D80851"/>
    <w:rsid w:val="00D85BF8"/>
    <w:rsid w:val="00E450B6"/>
    <w:rsid w:val="00E72561"/>
    <w:rsid w:val="00E82B81"/>
    <w:rsid w:val="00EA1BB1"/>
    <w:rsid w:val="00EA797C"/>
    <w:rsid w:val="00EB1EDE"/>
    <w:rsid w:val="00EE5EA5"/>
    <w:rsid w:val="00EF112A"/>
    <w:rsid w:val="00F712E7"/>
    <w:rsid w:val="00FC0B2E"/>
    <w:rsid w:val="00FC4940"/>
    <w:rsid w:val="00FD22B4"/>
    <w:rsid w:val="00FD7FB7"/>
    <w:rsid w:val="00FE7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42881D-4085-4985-A2DB-2D4705F13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028F"/>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B5EE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5B5EEE"/>
  </w:style>
  <w:style w:type="character" w:styleId="Hyperlink">
    <w:name w:val="Hyperlink"/>
    <w:basedOn w:val="DefaultParagraphFont"/>
    <w:uiPriority w:val="99"/>
    <w:unhideWhenUsed/>
    <w:rsid w:val="005B5EEE"/>
    <w:rPr>
      <w:color w:val="0000FF"/>
      <w:u w:val="single"/>
    </w:rPr>
  </w:style>
  <w:style w:type="paragraph" w:styleId="ListParagraph">
    <w:name w:val="List Paragraph"/>
    <w:basedOn w:val="Normal"/>
    <w:uiPriority w:val="34"/>
    <w:qFormat/>
    <w:rsid w:val="00BE40F4"/>
    <w:pPr>
      <w:ind w:left="720"/>
      <w:contextualSpacing/>
    </w:pPr>
  </w:style>
  <w:style w:type="paragraph" w:styleId="NoSpacing">
    <w:name w:val="No Spacing"/>
    <w:uiPriority w:val="1"/>
    <w:qFormat/>
    <w:rsid w:val="00565C82"/>
    <w:pPr>
      <w:spacing w:after="0" w:line="240" w:lineRule="auto"/>
    </w:pPr>
    <w:rPr>
      <w:lang w:val="en-GB"/>
    </w:rPr>
  </w:style>
  <w:style w:type="paragraph" w:styleId="BalloonText">
    <w:name w:val="Balloon Text"/>
    <w:basedOn w:val="Normal"/>
    <w:link w:val="BalloonTextChar"/>
    <w:uiPriority w:val="99"/>
    <w:semiHidden/>
    <w:unhideWhenUsed/>
    <w:rsid w:val="00FC0B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B2E"/>
    <w:rPr>
      <w:rFonts w:ascii="Segoe UI" w:hAnsi="Segoe UI" w:cs="Segoe UI"/>
      <w:sz w:val="18"/>
      <w:szCs w:val="18"/>
      <w:lang w:val="en-GB"/>
    </w:rPr>
  </w:style>
  <w:style w:type="character" w:styleId="HTMLCite">
    <w:name w:val="HTML Cite"/>
    <w:basedOn w:val="DefaultParagraphFont"/>
    <w:uiPriority w:val="99"/>
    <w:semiHidden/>
    <w:unhideWhenUsed/>
    <w:rsid w:val="0099237A"/>
    <w:rPr>
      <w:i/>
      <w:iCs/>
    </w:rPr>
  </w:style>
  <w:style w:type="table" w:styleId="TableGrid">
    <w:name w:val="Table Grid"/>
    <w:basedOn w:val="TableNormal"/>
    <w:uiPriority w:val="39"/>
    <w:rsid w:val="004E13E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85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llingdoncu.co.uk/prepaid-visa" TargetMode="External"/><Relationship Id="rId5" Type="http://schemas.openxmlformats.org/officeDocument/2006/relationships/hyperlink" Target="http://www.hillingdoncu.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296</Words>
  <Characters>1688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Hillingdon Credit Union</Company>
  <LinksUpToDate>false</LinksUpToDate>
  <CharactersWithSpaces>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Allen</dc:creator>
  <cp:keywords/>
  <dc:description/>
  <cp:lastModifiedBy>Steve Allen</cp:lastModifiedBy>
  <cp:revision>8</cp:revision>
  <cp:lastPrinted>2018-07-17T14:34:00Z</cp:lastPrinted>
  <dcterms:created xsi:type="dcterms:W3CDTF">2018-07-17T13:54:00Z</dcterms:created>
  <dcterms:modified xsi:type="dcterms:W3CDTF">2018-07-17T16:49:00Z</dcterms:modified>
</cp:coreProperties>
</file>